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7E" w:rsidRPr="0086397E" w:rsidRDefault="0086397E" w:rsidP="0086397E">
      <w:pPr>
        <w:rPr>
          <w:b/>
          <w:bCs/>
        </w:rPr>
      </w:pPr>
      <w:r w:rsidRPr="0086397E">
        <w:rPr>
          <w:b/>
          <w:bCs/>
        </w:rPr>
        <w:t>ADMINISTRACIÓN NACIONAL DE MEDICAMENTOS, ALIMENTOS Y TECNOLOGÍA MÉDICA</w:t>
      </w:r>
    </w:p>
    <w:p w:rsidR="0086397E" w:rsidRPr="0086397E" w:rsidRDefault="0086397E" w:rsidP="0086397E">
      <w:pPr>
        <w:rPr>
          <w:b/>
          <w:bCs/>
        </w:rPr>
      </w:pPr>
      <w:r w:rsidRPr="0086397E">
        <w:rPr>
          <w:b/>
          <w:bCs/>
        </w:rPr>
        <w:t>PRODUCTOS MÉDICOS</w:t>
      </w:r>
    </w:p>
    <w:p w:rsidR="0086397E" w:rsidRPr="0086397E" w:rsidRDefault="0086397E" w:rsidP="0086397E">
      <w:pPr>
        <w:rPr>
          <w:b/>
          <w:bCs/>
        </w:rPr>
      </w:pPr>
      <w:r w:rsidRPr="0086397E">
        <w:rPr>
          <w:b/>
          <w:bCs/>
        </w:rPr>
        <w:t>Disposición 3299/2018</w:t>
      </w:r>
    </w:p>
    <w:p w:rsidR="0086397E" w:rsidRPr="0086397E" w:rsidRDefault="0086397E" w:rsidP="0086397E">
      <w:pPr>
        <w:rPr>
          <w:b/>
          <w:bCs/>
        </w:rPr>
      </w:pPr>
      <w:r w:rsidRPr="0086397E">
        <w:rPr>
          <w:b/>
          <w:bCs/>
        </w:rPr>
        <w:t>Prohibición de uso, distribución y comercialización.</w:t>
      </w:r>
    </w:p>
    <w:p w:rsidR="0086397E" w:rsidRPr="0086397E" w:rsidRDefault="0086397E" w:rsidP="0086397E">
      <w:r w:rsidRPr="0086397E">
        <w:t>Ciudad de Buenos Aires, 06/04/2018</w:t>
      </w:r>
    </w:p>
    <w:p w:rsidR="0086397E" w:rsidRPr="0086397E" w:rsidRDefault="0086397E" w:rsidP="0086397E">
      <w:r w:rsidRPr="0086397E">
        <w:t>VISTO el expediente nº 1-47-1110-96-18-6 del registro de la Administración Nacional de Medicamentos, Alimentos y Tecnología Médica, y</w:t>
      </w:r>
    </w:p>
    <w:p w:rsidR="0086397E" w:rsidRPr="0086397E" w:rsidRDefault="0086397E" w:rsidP="0086397E">
      <w:r w:rsidRPr="0086397E">
        <w:t>CONSIDERANDO:</w:t>
      </w:r>
    </w:p>
    <w:p w:rsidR="0086397E" w:rsidRPr="0086397E" w:rsidRDefault="0086397E" w:rsidP="0086397E">
      <w:r w:rsidRPr="0086397E">
        <w:t>Que por los actuados citados en el Visto, la Dirección de Vigilancia de Productos para la Salud (DVS) manifiesta que con fecha 22/11/2017, personal de esa Dirección prestó colaboración en los allanamientos librados en el marco de los autos caratulados: “Legajo de Prueba de Fiscalía Federal N°01 s/pedidos (FN 36859/17) NN s/Infracción a la ley 23.737”, de trámite por ante el Juzgado Nacional en lo Penal Económico N° 08 de CABA.</w:t>
      </w:r>
    </w:p>
    <w:p w:rsidR="0086397E" w:rsidRPr="0086397E" w:rsidRDefault="0086397E" w:rsidP="0086397E">
      <w:r w:rsidRPr="0086397E">
        <w:t>Que es así que se retiraron para posterior verificación, los siguientes elementos: Dos (2) unidades de “Hipoglós Cicatrizante polvo por 40 gr”; dichas unidades no cuentan con la codificación de lote y vencimiento en su envase secundario y solo una de ellas posee prospecto en su interior; el envase primario posee la codificación del lote 1024 y vencimiento 09/2021.</w:t>
      </w:r>
    </w:p>
    <w:p w:rsidR="0086397E" w:rsidRPr="0086397E" w:rsidRDefault="0086397E" w:rsidP="0086397E">
      <w:r w:rsidRPr="0086397E">
        <w:t>Que la DVS indica que se inhibieron preventivamente 53 unidades del mencionado producto, correspondientes a la totalidad de las unidades restantes.</w:t>
      </w:r>
    </w:p>
    <w:p w:rsidR="0086397E" w:rsidRPr="0086397E" w:rsidRDefault="0086397E" w:rsidP="0086397E">
      <w:r w:rsidRPr="0086397E">
        <w:t>Que posteriormente, con fecha 19/12/2017, personal de esa Dirección se hizo presente en sede de Laboratorios Andrómaco SAICI, que detenta la titularidad del producto “Hipoglós Cicatrizante” a fin de verificar las unidades retiradas, siendo recibidos en dicha oportunidad por el Director Técnico (DT).</w:t>
      </w:r>
    </w:p>
    <w:p w:rsidR="0086397E" w:rsidRPr="0086397E" w:rsidRDefault="0086397E" w:rsidP="0086397E">
      <w:r w:rsidRPr="0086397E">
        <w:t>Que luego de una verificación visual de la unidad dubitada con respecto a las contramuestras en poder de la firma, el DT afirmó que se tratan de unidades originales de la firma a la que representa.</w:t>
      </w:r>
    </w:p>
    <w:p w:rsidR="0086397E" w:rsidRPr="0086397E" w:rsidRDefault="0086397E" w:rsidP="0086397E">
      <w:r w:rsidRPr="0086397E">
        <w:t>Que de todas maneras, el DT aclaró las siguientes diferencias encontradas en el envase secundario: a) No cuentan con la codificación de lote y vencimiento y b) No poseen los correspondientes precintos de seguridad.</w:t>
      </w:r>
    </w:p>
    <w:p w:rsidR="0086397E" w:rsidRPr="0086397E" w:rsidRDefault="0086397E" w:rsidP="0086397E">
      <w:r w:rsidRPr="0086397E">
        <w:t>Que asimismo, manifestó que todas las unidades son liberadas al mercado con su correspondiente codificación de lote y vencimiento tanto en el envase primario como en el secundario.</w:t>
      </w:r>
    </w:p>
    <w:p w:rsidR="0086397E" w:rsidRPr="0086397E" w:rsidRDefault="0086397E" w:rsidP="0086397E">
      <w:r w:rsidRPr="0086397E">
        <w:t>Que por otro lado, el DT añadió que al producto se le coloca actualmente un precinto de seguridad tipo “Tamper Evident” en el envase secundario.</w:t>
      </w:r>
    </w:p>
    <w:p w:rsidR="0086397E" w:rsidRPr="0086397E" w:rsidRDefault="0086397E" w:rsidP="0086397E">
      <w:r w:rsidRPr="0086397E">
        <w:t>Que respecto a la elaboración, acondicionamiento primario y acondicionamiento secundario del producto mencionado, el DT afirmó que se realiza mediante un tercerista y que luego son enviadas por éste a la distribuidora del laboratorio.</w:t>
      </w:r>
    </w:p>
    <w:p w:rsidR="0086397E" w:rsidRPr="0086397E" w:rsidRDefault="0086397E" w:rsidP="0086397E">
      <w:r w:rsidRPr="0086397E">
        <w:t xml:space="preserve">Que en relación a la comercialización del producto “Hipoglós Cicatrizante” polvo por 40 gr, lote 1024 y vencimiento 09/2021, el DT manifestó que el 18/12/2017 realizaron la primera </w:t>
      </w:r>
      <w:r w:rsidRPr="0086397E">
        <w:lastRenderedPageBreak/>
        <w:t>distribución hacia un eslabón posterior, motivo por el cual dicho lote no podría estar en el mercado antes de esta fecha.</w:t>
      </w:r>
    </w:p>
    <w:p w:rsidR="0086397E" w:rsidRPr="0086397E" w:rsidRDefault="0086397E" w:rsidP="0086397E">
      <w:r w:rsidRPr="0086397E">
        <w:t>Que por último, la DVS señala que el producto “Hipoglós Cicatrizante polvo” se utiliza para el tratamiento de infecciones dermatofíticas superficiales y además, posee acción astringente.</w:t>
      </w:r>
    </w:p>
    <w:p w:rsidR="0086397E" w:rsidRPr="0086397E" w:rsidRDefault="0086397E" w:rsidP="0086397E">
      <w:r w:rsidRPr="0086397E">
        <w:t>Que por lo expuesto, y toda vez que se trata de un producto respecto del cual se desconoce el efectivo origen, las condiciones de conservación y de manipulación, la DVS considera que resulta peligroso para la salud de los pacientes a los que se administre, no pudiendo garantizarse su calidad, seguridad y eficacia.</w:t>
      </w:r>
    </w:p>
    <w:p w:rsidR="0086397E" w:rsidRPr="0086397E" w:rsidRDefault="0086397E" w:rsidP="0086397E">
      <w:r w:rsidRPr="0086397E">
        <w:t>Que atento las circunstancias detalladas, a fin de proteger a eventuales adquirentes y usuarios del medicamento involucrado y toda vez que se trata de una especialidad medicinal de la cual se desconoce su efectivo origen, la DVS sugiere la adopción de la siguiente medida: Prohibir el uso, distribución y comercialización en todo el territorio Nacional el producto rotulado como: “Hipoglós Cicatrizante polvo por 40 gr sin datos de lote y vencimiento en su envase secundario y sin precinto de seguridad” e “Hipoglós Cicatrizante polvo por 40 gr lote 1024 sin precinto de seguridad en su estuche secundario”.</w:t>
      </w:r>
    </w:p>
    <w:p w:rsidR="0086397E" w:rsidRPr="0086397E" w:rsidRDefault="0086397E" w:rsidP="0086397E">
      <w:r w:rsidRPr="0086397E">
        <w:t>Que desde el punto de vista procedimental, lo actuado por la Dirección de Vigilancia de Productos para la Salud se enmarca dentro de las atribuciones conferidas a la ANMAT por el artículo 10° inciso q) del Decreto Nº 1490/92.</w:t>
      </w:r>
    </w:p>
    <w:p w:rsidR="0086397E" w:rsidRPr="0086397E" w:rsidRDefault="0086397E" w:rsidP="0086397E">
      <w:r w:rsidRPr="0086397E">
        <w:t>Que respecto de la medida aconsejada, resulta competente esta Administración Nacional en virtud de las atribuciones conferidas por los incisos n) y ñ) del artículo 8° del Decreto Nº 1490/92.</w:t>
      </w:r>
    </w:p>
    <w:p w:rsidR="0086397E" w:rsidRPr="0086397E" w:rsidRDefault="0086397E" w:rsidP="0086397E">
      <w:r w:rsidRPr="0086397E">
        <w:t>Que la Dirección de Vigilancia de Productos para la Salud y la Dirección General de Asuntos Jurídicos han tomado la intervención de su competencia.</w:t>
      </w:r>
    </w:p>
    <w:p w:rsidR="0086397E" w:rsidRPr="0086397E" w:rsidRDefault="0086397E" w:rsidP="0086397E">
      <w:r w:rsidRPr="0086397E">
        <w:t>Que se actúa en virtud de las facultades conferidas por el Decreto Nº 1490/92 y el Decreto Nº 101 de fecha 16 de diciembre de 2015.</w:t>
      </w:r>
    </w:p>
    <w:p w:rsidR="0086397E" w:rsidRPr="0086397E" w:rsidRDefault="0086397E" w:rsidP="0086397E">
      <w:r w:rsidRPr="0086397E">
        <w:t>Por ello,</w:t>
      </w:r>
    </w:p>
    <w:p w:rsidR="0086397E" w:rsidRPr="0086397E" w:rsidRDefault="0086397E" w:rsidP="0086397E">
      <w:r w:rsidRPr="0086397E">
        <w:t>EL ADMINISTRADOR NACIONAL DE LA ADMINISTRACIÓN NACIONAL DE MEDICAMENTOS, ALIMENTOS Y TECNOLOGÍA MÉDICA</w:t>
      </w:r>
    </w:p>
    <w:p w:rsidR="0086397E" w:rsidRPr="0086397E" w:rsidRDefault="0086397E" w:rsidP="0086397E">
      <w:r w:rsidRPr="0086397E">
        <w:t>DISPONE:</w:t>
      </w:r>
    </w:p>
    <w:p w:rsidR="0086397E" w:rsidRPr="0086397E" w:rsidRDefault="0086397E" w:rsidP="0086397E">
      <w:r w:rsidRPr="0086397E">
        <w:t>ARTÍCULO 1º.- Prohíbese el uso, distribución y comercialización en todo el territorio nacional del producto rotulado como “Hipoglós Cicatrizante polvo por 40 gr sin datos de lote y vencimiento en su envase secundario y sin precinto de seguridad” e “Hipoglós Cicatrizante polvo por 40 gr lote 1024 sin precinto de seguridad en su estuche secundario”, por los fundamentos expuestos en el considerando.</w:t>
      </w:r>
    </w:p>
    <w:p w:rsidR="0086397E" w:rsidRPr="0086397E" w:rsidRDefault="0086397E" w:rsidP="0086397E">
      <w:r w:rsidRPr="0086397E">
        <w:t>ARTÍCULO 2º.- Regístrese. Dése a la Dirección Nacional del Registro Oficial para su publicación. Comuníquese a las demás autoridades sanitarias provinciales y a la autoridad sanitaria del Gobierno de la Ciudad Autónoma de Buenos Aires. Comuníquese a la Dirección de Relaciones Institucionales y Regulación Publicitaria. Cumplido, archívese. — Carlos Alberto Chiale.</w:t>
      </w:r>
    </w:p>
    <w:p w:rsidR="0086397E" w:rsidRPr="0086397E" w:rsidRDefault="0086397E" w:rsidP="0086397E">
      <w:r w:rsidRPr="0086397E">
        <w:t>e. 11/04/2018 N° 23061/18 v. 11/04/2018</w:t>
      </w:r>
    </w:p>
    <w:p w:rsidR="0086397E" w:rsidRPr="0086397E" w:rsidRDefault="0086397E" w:rsidP="0086397E">
      <w:pPr>
        <w:rPr>
          <w:i/>
          <w:iCs/>
        </w:rPr>
      </w:pPr>
      <w:r w:rsidRPr="0086397E">
        <w:rPr>
          <w:b/>
          <w:bCs/>
          <w:i/>
          <w:iCs/>
        </w:rPr>
        <w:t>Fecha de publicación </w:t>
      </w:r>
      <w:r w:rsidRPr="0086397E">
        <w:rPr>
          <w:i/>
          <w:iCs/>
        </w:rPr>
        <w:t>11/04/2018</w:t>
      </w:r>
    </w:p>
    <w:p w:rsidR="000D5794" w:rsidRDefault="000D5794">
      <w:bookmarkStart w:id="0" w:name="_GoBack"/>
      <w:bookmarkEnd w:id="0"/>
    </w:p>
    <w:sectPr w:rsidR="000D5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7E"/>
    <w:rsid w:val="000D5794"/>
    <w:rsid w:val="008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7870-9CDE-411E-9A3A-2435A786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2018-04-11T15:41:00Z</dcterms:created>
  <dcterms:modified xsi:type="dcterms:W3CDTF">2018-04-11T15:42:00Z</dcterms:modified>
</cp:coreProperties>
</file>